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828800" cy="15087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sh_logo_400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5087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pPr>
        <w:spacing w:after="40"/>
        <w:jc w:val="center"/>
      </w:pPr>
      <w:r>
        <w:rPr>
          <w:rFonts w:ascii="Century Gothic" w:hAnsi="Century Gothic"/>
          <w:b/>
          <w:i w:val="0"/>
          <w:color w:val="0A1A3A"/>
          <w:sz w:val="40"/>
        </w:rPr>
        <w:t>ISGCAWU SOMNOTHO HOLDINGS</w:t>
      </w:r>
    </w:p>
    <w:p>
      <w:pPr>
        <w:spacing w:after="400"/>
        <w:jc w:val="center"/>
      </w:pPr>
      <w:r>
        <w:rPr>
          <w:rFonts w:ascii="Century Gothic" w:hAnsi="Century Gothic"/>
          <w:b w:val="0"/>
          <w:i w:val="0"/>
          <w:color w:val="666666"/>
          <w:sz w:val="22"/>
        </w:rPr>
        <w:t>(Pty) Ltd</w:t>
      </w:r>
    </w:p>
    <w:p>
      <w:pPr>
        <w:spacing w:before="40" w:after="40"/>
        <w:pBdr>
          <w:bottom w:val="single" w:sz="6" w:space="1" w:color="C5953A"/>
        </w:pBdr>
      </w:pPr>
    </w:p>
    <w:p/>
    <w:p>
      <w:pPr>
        <w:spacing w:after="80"/>
        <w:jc w:val="center"/>
      </w:pPr>
      <w:r>
        <w:rPr>
          <w:rFonts w:ascii="Century Gothic" w:hAnsi="Century Gothic"/>
          <w:b/>
          <w:i/>
          <w:color w:val="0A1A3A"/>
          <w:sz w:val="52"/>
        </w:rPr>
        <w:t>[DOCUMENT TITLE]</w:t>
      </w:r>
    </w:p>
    <w:p>
      <w:pPr>
        <w:spacing w:after="600"/>
        <w:jc w:val="center"/>
      </w:pPr>
      <w:r>
        <w:rPr>
          <w:rFonts w:ascii="Century Gothic" w:hAnsi="Century Gothic"/>
          <w:b w:val="0"/>
          <w:i/>
          <w:color w:val="999999"/>
          <w:sz w:val="26"/>
        </w:rPr>
        <w:t>[Subtitle or Description]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2880"/>
            <w:tcBorders>
              <w:top w:val="none" w:sz="0" w:space="0" w:color="FFFFFF"/>
              <w:bottom w:val="single" w:sz="4" w:space="0" w:color="E0E0E0"/>
              <w:left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rFonts w:ascii="Century Gothic" w:hAnsi="Century Gothic"/>
                <w:b/>
                <w:i w:val="0"/>
                <w:color w:val="0A1A3A"/>
                <w:sz w:val="18"/>
              </w:rPr>
              <w:t>Date:</w:t>
            </w:r>
          </w:p>
        </w:tc>
        <w:tc>
          <w:tcPr>
            <w:tcW w:type="dxa" w:w="4320"/>
            <w:tcBorders>
              <w:top w:val="none" w:sz="0" w:space="0" w:color="FFFFFF"/>
              <w:bottom w:val="single" w:sz="4" w:space="0" w:color="E0E0E0"/>
              <w:left w:val="none" w:sz="0" w:space="0" w:color="FFFFFF"/>
              <w:right w:val="none" w:sz="0" w:space="0" w:color="FFFFFF"/>
            </w:tcBorders>
          </w:tcPr>
          <w:p>
            <w:r>
              <w:rPr>
                <w:rFonts w:ascii="Century Gothic" w:hAnsi="Century Gothic"/>
                <w:b w:val="0"/>
                <w:i/>
                <w:color w:val="999999"/>
                <w:sz w:val="18"/>
              </w:rPr>
              <w:t>[DD Month YYYY]</w:t>
            </w:r>
          </w:p>
        </w:tc>
      </w:tr>
      <w:tr>
        <w:tc>
          <w:tcPr>
            <w:tcW w:type="dxa" w:w="2880"/>
            <w:tcBorders>
              <w:top w:val="none" w:sz="0" w:space="0" w:color="FFFFFF"/>
              <w:bottom w:val="single" w:sz="4" w:space="0" w:color="E0E0E0"/>
              <w:left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rFonts w:ascii="Century Gothic" w:hAnsi="Century Gothic"/>
                <w:b/>
                <w:i w:val="0"/>
                <w:color w:val="0A1A3A"/>
                <w:sz w:val="18"/>
              </w:rPr>
              <w:t>Version:</w:t>
            </w:r>
          </w:p>
        </w:tc>
        <w:tc>
          <w:tcPr>
            <w:tcW w:type="dxa" w:w="4320"/>
            <w:tcBorders>
              <w:top w:val="none" w:sz="0" w:space="0" w:color="FFFFFF"/>
              <w:bottom w:val="single" w:sz="4" w:space="0" w:color="E0E0E0"/>
              <w:left w:val="none" w:sz="0" w:space="0" w:color="FFFFFF"/>
              <w:right w:val="none" w:sz="0" w:space="0" w:color="FFFFFF"/>
            </w:tcBorders>
          </w:tcPr>
          <w:p>
            <w:r>
              <w:rPr>
                <w:rFonts w:ascii="Century Gothic" w:hAnsi="Century Gothic"/>
                <w:b w:val="0"/>
                <w:i/>
                <w:color w:val="999999"/>
                <w:sz w:val="18"/>
              </w:rPr>
              <w:t>[1.0]</w:t>
            </w:r>
          </w:p>
        </w:tc>
      </w:tr>
      <w:tr>
        <w:tc>
          <w:tcPr>
            <w:tcW w:type="dxa" w:w="2880"/>
            <w:tcBorders>
              <w:top w:val="none" w:sz="0" w:space="0" w:color="FFFFFF"/>
              <w:bottom w:val="single" w:sz="4" w:space="0" w:color="E0E0E0"/>
              <w:left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rFonts w:ascii="Century Gothic" w:hAnsi="Century Gothic"/>
                <w:b/>
                <w:i w:val="0"/>
                <w:color w:val="0A1A3A"/>
                <w:sz w:val="18"/>
              </w:rPr>
              <w:t>Prepared By:</w:t>
            </w:r>
          </w:p>
        </w:tc>
        <w:tc>
          <w:tcPr>
            <w:tcW w:type="dxa" w:w="4320"/>
            <w:tcBorders>
              <w:top w:val="none" w:sz="0" w:space="0" w:color="FFFFFF"/>
              <w:bottom w:val="single" w:sz="4" w:space="0" w:color="E0E0E0"/>
              <w:left w:val="none" w:sz="0" w:space="0" w:color="FFFFFF"/>
              <w:right w:val="none" w:sz="0" w:space="0" w:color="FFFFFF"/>
            </w:tcBorders>
          </w:tcPr>
          <w:p>
            <w:r>
              <w:rPr>
                <w:rFonts w:ascii="Century Gothic" w:hAnsi="Century Gothic"/>
                <w:b w:val="0"/>
                <w:i w:val="0"/>
                <w:color w:val="1A1A1A"/>
                <w:sz w:val="18"/>
              </w:rPr>
              <w:t>Isgcawu Somnotho Holdings (Pty) Ltd</w:t>
            </w:r>
          </w:p>
        </w:tc>
      </w:tr>
      <w:tr>
        <w:tc>
          <w:tcPr>
            <w:tcW w:type="dxa" w:w="2880"/>
            <w:tcBorders>
              <w:top w:val="none" w:sz="0" w:space="0" w:color="FFFFFF"/>
              <w:bottom w:val="single" w:sz="4" w:space="0" w:color="E0E0E0"/>
              <w:left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rFonts w:ascii="Century Gothic" w:hAnsi="Century Gothic"/>
                <w:b/>
                <w:i w:val="0"/>
                <w:color w:val="0A1A3A"/>
                <w:sz w:val="18"/>
              </w:rPr>
              <w:t>Director:</w:t>
            </w:r>
          </w:p>
        </w:tc>
        <w:tc>
          <w:tcPr>
            <w:tcW w:type="dxa" w:w="4320"/>
            <w:tcBorders>
              <w:top w:val="none" w:sz="0" w:space="0" w:color="FFFFFF"/>
              <w:bottom w:val="single" w:sz="4" w:space="0" w:color="E0E0E0"/>
              <w:left w:val="none" w:sz="0" w:space="0" w:color="FFFFFF"/>
              <w:right w:val="none" w:sz="0" w:space="0" w:color="FFFFFF"/>
            </w:tcBorders>
          </w:tcPr>
          <w:p>
            <w:r>
              <w:rPr>
                <w:rFonts w:ascii="Century Gothic" w:hAnsi="Century Gothic"/>
                <w:b w:val="0"/>
                <w:i w:val="0"/>
                <w:color w:val="1A1A1A"/>
                <w:sz w:val="18"/>
              </w:rPr>
              <w:t>Ronald Radebe</w:t>
            </w:r>
          </w:p>
        </w:tc>
      </w:tr>
      <w:tr>
        <w:tc>
          <w:tcPr>
            <w:tcW w:type="dxa" w:w="2880"/>
            <w:tcBorders>
              <w:top w:val="none" w:sz="0" w:space="0" w:color="FFFFFF"/>
              <w:bottom w:val="single" w:sz="4" w:space="0" w:color="E0E0E0"/>
              <w:left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rFonts w:ascii="Century Gothic" w:hAnsi="Century Gothic"/>
                <w:b/>
                <w:i w:val="0"/>
                <w:color w:val="0A1A3A"/>
                <w:sz w:val="18"/>
              </w:rPr>
              <w:t>Reference:</w:t>
            </w:r>
          </w:p>
        </w:tc>
        <w:tc>
          <w:tcPr>
            <w:tcW w:type="dxa" w:w="4320"/>
            <w:tcBorders>
              <w:top w:val="none" w:sz="0" w:space="0" w:color="FFFFFF"/>
              <w:bottom w:val="single" w:sz="4" w:space="0" w:color="E0E0E0"/>
              <w:left w:val="none" w:sz="0" w:space="0" w:color="FFFFFF"/>
              <w:right w:val="none" w:sz="0" w:space="0" w:color="FFFFFF"/>
            </w:tcBorders>
          </w:tcPr>
          <w:p>
            <w:r>
              <w:rPr>
                <w:rFonts w:ascii="Century Gothic" w:hAnsi="Century Gothic"/>
                <w:b w:val="0"/>
                <w:i/>
                <w:color w:val="999999"/>
                <w:sz w:val="18"/>
              </w:rPr>
              <w:t>[ISH/DOC/YYYY-XXX]</w:t>
            </w:r>
          </w:p>
        </w:tc>
      </w:tr>
      <w:tr>
        <w:tc>
          <w:tcPr>
            <w:tcW w:type="dxa" w:w="2880"/>
            <w:tcBorders>
              <w:top w:val="none" w:sz="0" w:space="0" w:color="FFFFFF"/>
              <w:bottom w:val="single" w:sz="4" w:space="0" w:color="E0E0E0"/>
              <w:left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rFonts w:ascii="Century Gothic" w:hAnsi="Century Gothic"/>
                <w:b/>
                <w:i w:val="0"/>
                <w:color w:val="0A1A3A"/>
                <w:sz w:val="18"/>
              </w:rPr>
              <w:t>Classification:</w:t>
            </w:r>
          </w:p>
        </w:tc>
        <w:tc>
          <w:tcPr>
            <w:tcW w:type="dxa" w:w="4320"/>
            <w:tcBorders>
              <w:top w:val="none" w:sz="0" w:space="0" w:color="FFFFFF"/>
              <w:bottom w:val="single" w:sz="4" w:space="0" w:color="E0E0E0"/>
              <w:left w:val="none" w:sz="0" w:space="0" w:color="FFFFFF"/>
              <w:right w:val="none" w:sz="0" w:space="0" w:color="FFFFFF"/>
            </w:tcBorders>
          </w:tcPr>
          <w:p>
            <w:r>
              <w:rPr>
                <w:rFonts w:ascii="Century Gothic" w:hAnsi="Century Gothic"/>
                <w:b w:val="0"/>
                <w:i/>
                <w:color w:val="999999"/>
                <w:sz w:val="18"/>
              </w:rPr>
              <w:t>[Internal / Confidential]</w:t>
            </w:r>
          </w:p>
        </w:tc>
      </w:tr>
    </w:tbl>
    <w:p/>
    <w:p>
      <w:pPr>
        <w:jc w:val="center"/>
      </w:pPr>
      <w:r>
        <w:rPr>
          <w:rFonts w:ascii="Century Gothic" w:hAnsi="Century Gothic"/>
          <w:b w:val="0"/>
          <w:i w:val="0"/>
          <w:color w:val="666666"/>
          <w:sz w:val="16"/>
        </w:rPr>
        <w:t>3 Ranonkel Street, Kuruman, 8460  |  076 648 8375  |  info@isgcawusomnotho.co.za</w:t>
      </w:r>
    </w:p>
    <w:p>
      <w:pPr>
        <w:jc w:val="center"/>
      </w:pPr>
      <w:r>
        <w:rPr>
          <w:rFonts w:ascii="Century Gothic" w:hAnsi="Century Gothic"/>
          <w:b/>
          <w:i w:val="0"/>
          <w:color w:val="C5953A"/>
          <w:sz w:val="16"/>
        </w:rPr>
        <w:t>CIDB &amp; NHBRC Registered  |  Level 1 B-BBEE</w:t>
      </w:r>
    </w:p>
    <w:p>
      <w:r>
        <w:br w:type="page"/>
      </w:r>
    </w:p>
    <w:p>
      <w:pPr>
        <w:spacing w:before="200" w:after="400"/>
      </w:pPr>
      <w:r>
        <w:rPr>
          <w:rFonts w:ascii="Century Gothic" w:hAnsi="Century Gothic"/>
          <w:b/>
          <w:i w:val="0"/>
          <w:color w:val="0A1A3A"/>
          <w:sz w:val="28"/>
        </w:rPr>
        <w:t>TABLE OF CONTENTS</w:t>
      </w:r>
    </w:p>
    <w:p>
      <w:pPr>
        <w:spacing w:before="40" w:after="40"/>
        <w:pBdr>
          <w:bottom w:val="single" w:sz="6" w:space="1" w:color="C5953A"/>
        </w:pBdr>
      </w:pPr>
    </w:p>
    <w:p>
      <w:pPr>
        <w:spacing w:after="120"/>
      </w:pPr>
      <w:r>
        <w:rPr>
          <w:rFonts w:ascii="Century Gothic" w:hAnsi="Century Gothic"/>
          <w:b/>
          <w:i w:val="0"/>
          <w:color w:val="C5953A"/>
          <w:sz w:val="20"/>
        </w:rPr>
        <w:t xml:space="preserve">1.  </w:t>
      </w:r>
      <w:r>
        <w:rPr>
          <w:rFonts w:ascii="Century Gothic" w:hAnsi="Century Gothic"/>
          <w:b w:val="0"/>
          <w:i w:val="0"/>
          <w:color w:val="1A1A1A"/>
          <w:sz w:val="20"/>
        </w:rPr>
        <w:t>Introduction</w:t>
      </w:r>
    </w:p>
    <w:p>
      <w:pPr>
        <w:spacing w:after="120"/>
      </w:pPr>
      <w:r>
        <w:rPr>
          <w:rFonts w:ascii="Century Gothic" w:hAnsi="Century Gothic"/>
          <w:b/>
          <w:i w:val="0"/>
          <w:color w:val="C5953A"/>
          <w:sz w:val="20"/>
        </w:rPr>
        <w:t xml:space="preserve">2.  </w:t>
      </w:r>
      <w:r>
        <w:rPr>
          <w:rFonts w:ascii="Century Gothic" w:hAnsi="Century Gothic"/>
          <w:b w:val="0"/>
          <w:i w:val="0"/>
          <w:color w:val="1A1A1A"/>
          <w:sz w:val="20"/>
        </w:rPr>
        <w:t>Background</w:t>
      </w:r>
    </w:p>
    <w:p>
      <w:pPr>
        <w:spacing w:after="120"/>
      </w:pPr>
      <w:r>
        <w:rPr>
          <w:rFonts w:ascii="Century Gothic" w:hAnsi="Century Gothic"/>
          <w:b/>
          <w:i w:val="0"/>
          <w:color w:val="C5953A"/>
          <w:sz w:val="20"/>
        </w:rPr>
        <w:t xml:space="preserve">3.  </w:t>
      </w:r>
      <w:r>
        <w:rPr>
          <w:rFonts w:ascii="Century Gothic" w:hAnsi="Century Gothic"/>
          <w:b w:val="0"/>
          <w:i w:val="0"/>
          <w:color w:val="1A1A1A"/>
          <w:sz w:val="20"/>
        </w:rPr>
        <w:t>Scope of Work</w:t>
      </w:r>
    </w:p>
    <w:p>
      <w:pPr>
        <w:spacing w:after="120"/>
      </w:pPr>
      <w:r>
        <w:rPr>
          <w:rFonts w:ascii="Century Gothic" w:hAnsi="Century Gothic"/>
          <w:b/>
          <w:i w:val="0"/>
          <w:color w:val="C5953A"/>
          <w:sz w:val="20"/>
        </w:rPr>
        <w:t xml:space="preserve">4.  </w:t>
      </w:r>
      <w:r>
        <w:rPr>
          <w:rFonts w:ascii="Century Gothic" w:hAnsi="Century Gothic"/>
          <w:b w:val="0"/>
          <w:i w:val="0"/>
          <w:color w:val="1A1A1A"/>
          <w:sz w:val="20"/>
        </w:rPr>
        <w:t>Methodology</w:t>
      </w:r>
    </w:p>
    <w:p>
      <w:pPr>
        <w:spacing w:after="120"/>
      </w:pPr>
      <w:r>
        <w:rPr>
          <w:rFonts w:ascii="Century Gothic" w:hAnsi="Century Gothic"/>
          <w:b/>
          <w:i w:val="0"/>
          <w:color w:val="C5953A"/>
          <w:sz w:val="20"/>
        </w:rPr>
        <w:t xml:space="preserve">5.  </w:t>
      </w:r>
      <w:r>
        <w:rPr>
          <w:rFonts w:ascii="Century Gothic" w:hAnsi="Century Gothic"/>
          <w:b w:val="0"/>
          <w:i w:val="0"/>
          <w:color w:val="1A1A1A"/>
          <w:sz w:val="20"/>
        </w:rPr>
        <w:t>Timeline</w:t>
      </w:r>
    </w:p>
    <w:p>
      <w:pPr>
        <w:spacing w:after="120"/>
      </w:pPr>
      <w:r>
        <w:rPr>
          <w:rFonts w:ascii="Century Gothic" w:hAnsi="Century Gothic"/>
          <w:b/>
          <w:i w:val="0"/>
          <w:color w:val="C5953A"/>
          <w:sz w:val="20"/>
        </w:rPr>
        <w:t xml:space="preserve">6.  </w:t>
      </w:r>
      <w:r>
        <w:rPr>
          <w:rFonts w:ascii="Century Gothic" w:hAnsi="Century Gothic"/>
          <w:b w:val="0"/>
          <w:i w:val="0"/>
          <w:color w:val="1A1A1A"/>
          <w:sz w:val="20"/>
        </w:rPr>
        <w:t>Budget / Financials</w:t>
      </w:r>
    </w:p>
    <w:p>
      <w:pPr>
        <w:spacing w:after="120"/>
      </w:pPr>
      <w:r>
        <w:rPr>
          <w:rFonts w:ascii="Century Gothic" w:hAnsi="Century Gothic"/>
          <w:b/>
          <w:i w:val="0"/>
          <w:color w:val="C5953A"/>
          <w:sz w:val="20"/>
        </w:rPr>
        <w:t xml:space="preserve">7.  </w:t>
      </w:r>
      <w:r>
        <w:rPr>
          <w:rFonts w:ascii="Century Gothic" w:hAnsi="Century Gothic"/>
          <w:b w:val="0"/>
          <w:i w:val="0"/>
          <w:color w:val="1A1A1A"/>
          <w:sz w:val="20"/>
        </w:rPr>
        <w:t>Appendices</w:t>
      </w:r>
    </w:p>
    <w:p>
      <w:r>
        <w:br w:type="page"/>
      </w:r>
    </w:p>
    <w:p>
      <w:pPr>
        <w:spacing w:before="400" w:after="80"/>
      </w:pPr>
      <w:r>
        <w:rPr>
          <w:rFonts w:ascii="Century Gothic" w:hAnsi="Century Gothic"/>
          <w:b/>
          <w:i w:val="0"/>
          <w:color w:val="C5953A"/>
          <w:sz w:val="32"/>
        </w:rPr>
        <w:t xml:space="preserve">1.  </w:t>
      </w:r>
      <w:r>
        <w:rPr>
          <w:rFonts w:ascii="Century Gothic" w:hAnsi="Century Gothic"/>
          <w:b/>
          <w:i w:val="0"/>
          <w:color w:val="0A1A3A"/>
          <w:sz w:val="32"/>
        </w:rPr>
        <w:t>Introduction</w:t>
      </w:r>
    </w:p>
    <w:p>
      <w:pPr>
        <w:spacing w:before="40" w:after="40"/>
        <w:pBdr>
          <w:bottom w:val="single" w:sz="6" w:space="1" w:color="C5953A"/>
        </w:pBdr>
      </w:pPr>
    </w:p>
    <w:p>
      <w:pPr>
        <w:spacing w:before="160" w:line="300" w:lineRule="exact"/>
      </w:pPr>
      <w:r>
        <w:rPr>
          <w:rFonts w:ascii="Century Gothic" w:hAnsi="Century Gothic"/>
          <w:b w:val="0"/>
          <w:i/>
          <w:color w:val="999999"/>
          <w:sz w:val="20"/>
        </w:rPr>
        <w:t>[Provide an overview of the document purpose, context, and key objectives.]</w:t>
      </w:r>
    </w:p>
    <w:p>
      <w:pPr>
        <w:spacing w:before="240"/>
      </w:pPr>
      <w:r>
        <w:rPr>
          <w:rFonts w:ascii="Century Gothic" w:hAnsi="Century Gothic"/>
          <w:b/>
          <w:i w:val="0"/>
          <w:color w:val="C5953A"/>
          <w:sz w:val="24"/>
        </w:rPr>
        <w:t xml:space="preserve">1.1  </w:t>
      </w:r>
      <w:r>
        <w:rPr>
          <w:rFonts w:ascii="Century Gothic" w:hAnsi="Century Gothic"/>
          <w:b/>
          <w:i/>
          <w:color w:val="0A1A3A"/>
          <w:sz w:val="24"/>
        </w:rPr>
        <w:t>[Sub-section Title]</w:t>
      </w:r>
    </w:p>
    <w:p>
      <w:pPr>
        <w:spacing w:line="300" w:lineRule="exact"/>
      </w:pPr>
      <w:r>
        <w:rPr>
          <w:rFonts w:ascii="Century Gothic" w:hAnsi="Century Gothic"/>
          <w:b w:val="0"/>
          <w:i/>
          <w:color w:val="999999"/>
          <w:sz w:val="20"/>
        </w:rPr>
        <w:t>[Replace with content]</w:t>
      </w:r>
    </w:p>
    <w:p/>
    <w:p>
      <w:pPr>
        <w:spacing w:before="400" w:after="80"/>
      </w:pPr>
      <w:r>
        <w:rPr>
          <w:rFonts w:ascii="Century Gothic" w:hAnsi="Century Gothic"/>
          <w:b/>
          <w:i w:val="0"/>
          <w:color w:val="C5953A"/>
          <w:sz w:val="32"/>
        </w:rPr>
        <w:t xml:space="preserve">2.  </w:t>
      </w:r>
      <w:r>
        <w:rPr>
          <w:rFonts w:ascii="Century Gothic" w:hAnsi="Century Gothic"/>
          <w:b/>
          <w:i w:val="0"/>
          <w:color w:val="0A1A3A"/>
          <w:sz w:val="32"/>
        </w:rPr>
        <w:t>Background</w:t>
      </w:r>
    </w:p>
    <w:p>
      <w:pPr>
        <w:spacing w:before="40" w:after="40"/>
        <w:pBdr>
          <w:bottom w:val="single" w:sz="6" w:space="1" w:color="C5953A"/>
        </w:pBdr>
      </w:pPr>
    </w:p>
    <w:p>
      <w:pPr>
        <w:spacing w:before="160" w:line="300" w:lineRule="exact"/>
      </w:pPr>
      <w:r>
        <w:rPr>
          <w:rFonts w:ascii="Century Gothic" w:hAnsi="Century Gothic"/>
          <w:b w:val="0"/>
          <w:i/>
          <w:color w:val="999999"/>
          <w:sz w:val="20"/>
        </w:rPr>
        <w:t>[Describe the background information, history, or circumstances relevant to this document.]</w:t>
      </w:r>
    </w:p>
    <w:p>
      <w:pPr>
        <w:spacing w:before="240"/>
      </w:pPr>
      <w:r>
        <w:rPr>
          <w:rFonts w:ascii="Century Gothic" w:hAnsi="Century Gothic"/>
          <w:b/>
          <w:i w:val="0"/>
          <w:color w:val="C5953A"/>
          <w:sz w:val="24"/>
        </w:rPr>
        <w:t xml:space="preserve">2.1  </w:t>
      </w:r>
      <w:r>
        <w:rPr>
          <w:rFonts w:ascii="Century Gothic" w:hAnsi="Century Gothic"/>
          <w:b/>
          <w:i/>
          <w:color w:val="0A1A3A"/>
          <w:sz w:val="24"/>
        </w:rPr>
        <w:t>[Sub-section Title]</w:t>
      </w:r>
    </w:p>
    <w:p>
      <w:pPr>
        <w:spacing w:line="300" w:lineRule="exact"/>
      </w:pPr>
      <w:r>
        <w:rPr>
          <w:rFonts w:ascii="Century Gothic" w:hAnsi="Century Gothic"/>
          <w:b w:val="0"/>
          <w:i/>
          <w:color w:val="999999"/>
          <w:sz w:val="20"/>
        </w:rPr>
        <w:t>[Replace with content]</w:t>
      </w:r>
    </w:p>
    <w:p/>
    <w:p>
      <w:pPr>
        <w:spacing w:before="400" w:after="80"/>
      </w:pPr>
      <w:r>
        <w:rPr>
          <w:rFonts w:ascii="Century Gothic" w:hAnsi="Century Gothic"/>
          <w:b/>
          <w:i w:val="0"/>
          <w:color w:val="C5953A"/>
          <w:sz w:val="32"/>
        </w:rPr>
        <w:t xml:space="preserve">3.  </w:t>
      </w:r>
      <w:r>
        <w:rPr>
          <w:rFonts w:ascii="Century Gothic" w:hAnsi="Century Gothic"/>
          <w:b/>
          <w:i w:val="0"/>
          <w:color w:val="0A1A3A"/>
          <w:sz w:val="32"/>
        </w:rPr>
        <w:t>Scope of Work</w:t>
      </w:r>
    </w:p>
    <w:p>
      <w:pPr>
        <w:spacing w:before="40" w:after="40"/>
        <w:pBdr>
          <w:bottom w:val="single" w:sz="6" w:space="1" w:color="C5953A"/>
        </w:pBdr>
      </w:pPr>
    </w:p>
    <w:p>
      <w:pPr>
        <w:spacing w:before="160" w:line="300" w:lineRule="exact"/>
      </w:pPr>
      <w:r>
        <w:rPr>
          <w:rFonts w:ascii="Century Gothic" w:hAnsi="Century Gothic"/>
          <w:b w:val="0"/>
          <w:i/>
          <w:color w:val="999999"/>
          <w:sz w:val="20"/>
        </w:rPr>
        <w:t>[Detail the scope, deliverables, and boundaries of the work or project described.]</w:t>
      </w:r>
    </w:p>
    <w:p>
      <w:pPr>
        <w:spacing w:before="240"/>
      </w:pPr>
      <w:r>
        <w:rPr>
          <w:rFonts w:ascii="Century Gothic" w:hAnsi="Century Gothic"/>
          <w:b/>
          <w:i w:val="0"/>
          <w:color w:val="C5953A"/>
          <w:sz w:val="24"/>
        </w:rPr>
        <w:t xml:space="preserve">3.1  </w:t>
      </w:r>
      <w:r>
        <w:rPr>
          <w:rFonts w:ascii="Century Gothic" w:hAnsi="Century Gothic"/>
          <w:b/>
          <w:i/>
          <w:color w:val="0A1A3A"/>
          <w:sz w:val="24"/>
        </w:rPr>
        <w:t>[Sub-section Title]</w:t>
      </w:r>
    </w:p>
    <w:p>
      <w:pPr>
        <w:spacing w:line="300" w:lineRule="exact"/>
      </w:pPr>
      <w:r>
        <w:rPr>
          <w:rFonts w:ascii="Century Gothic" w:hAnsi="Century Gothic"/>
          <w:b w:val="0"/>
          <w:i/>
          <w:color w:val="999999"/>
          <w:sz w:val="20"/>
        </w:rPr>
        <w:t>[Replace with content]</w:t>
      </w:r>
    </w:p>
    <w:p/>
    <w:p>
      <w:pPr>
        <w:spacing w:before="400" w:after="80"/>
      </w:pPr>
      <w:r>
        <w:rPr>
          <w:rFonts w:ascii="Century Gothic" w:hAnsi="Century Gothic"/>
          <w:b/>
          <w:i w:val="0"/>
          <w:color w:val="C5953A"/>
          <w:sz w:val="32"/>
        </w:rPr>
        <w:t xml:space="preserve">4.  </w:t>
      </w:r>
      <w:r>
        <w:rPr>
          <w:rFonts w:ascii="Century Gothic" w:hAnsi="Century Gothic"/>
          <w:b/>
          <w:i w:val="0"/>
          <w:color w:val="0A1A3A"/>
          <w:sz w:val="32"/>
        </w:rPr>
        <w:t>Methodology</w:t>
      </w:r>
    </w:p>
    <w:p>
      <w:pPr>
        <w:spacing w:before="40" w:after="40"/>
        <w:pBdr>
          <w:bottom w:val="single" w:sz="6" w:space="1" w:color="C5953A"/>
        </w:pBdr>
      </w:pPr>
    </w:p>
    <w:p>
      <w:pPr>
        <w:spacing w:before="160" w:line="300" w:lineRule="exact"/>
      </w:pPr>
      <w:r>
        <w:rPr>
          <w:rFonts w:ascii="Century Gothic" w:hAnsi="Century Gothic"/>
          <w:b w:val="0"/>
          <w:i/>
          <w:color w:val="999999"/>
          <w:sz w:val="20"/>
        </w:rPr>
        <w:t>[Outline the approach, methods, and processes to be followed.]</w:t>
      </w:r>
    </w:p>
    <w:p>
      <w:pPr>
        <w:spacing w:before="240"/>
      </w:pPr>
      <w:r>
        <w:rPr>
          <w:rFonts w:ascii="Century Gothic" w:hAnsi="Century Gothic"/>
          <w:b/>
          <w:i w:val="0"/>
          <w:color w:val="C5953A"/>
          <w:sz w:val="24"/>
        </w:rPr>
        <w:t xml:space="preserve">4.1  </w:t>
      </w:r>
      <w:r>
        <w:rPr>
          <w:rFonts w:ascii="Century Gothic" w:hAnsi="Century Gothic"/>
          <w:b/>
          <w:i/>
          <w:color w:val="0A1A3A"/>
          <w:sz w:val="24"/>
        </w:rPr>
        <w:t>[Sub-section Title]</w:t>
      </w:r>
    </w:p>
    <w:p>
      <w:pPr>
        <w:spacing w:line="300" w:lineRule="exact"/>
      </w:pPr>
      <w:r>
        <w:rPr>
          <w:rFonts w:ascii="Century Gothic" w:hAnsi="Century Gothic"/>
          <w:b w:val="0"/>
          <w:i/>
          <w:color w:val="999999"/>
          <w:sz w:val="20"/>
        </w:rPr>
        <w:t>[Replace with content]</w:t>
      </w:r>
    </w:p>
    <w:p/>
    <w:p>
      <w:pPr>
        <w:spacing w:before="400" w:after="80"/>
      </w:pPr>
      <w:r>
        <w:rPr>
          <w:rFonts w:ascii="Century Gothic" w:hAnsi="Century Gothic"/>
          <w:b/>
          <w:i w:val="0"/>
          <w:color w:val="C5953A"/>
          <w:sz w:val="32"/>
        </w:rPr>
        <w:t xml:space="preserve">5.  </w:t>
      </w:r>
      <w:r>
        <w:rPr>
          <w:rFonts w:ascii="Century Gothic" w:hAnsi="Century Gothic"/>
          <w:b/>
          <w:i w:val="0"/>
          <w:color w:val="0A1A3A"/>
          <w:sz w:val="32"/>
        </w:rPr>
        <w:t>Timeline</w:t>
      </w:r>
    </w:p>
    <w:p>
      <w:pPr>
        <w:spacing w:before="40" w:after="40"/>
        <w:pBdr>
          <w:bottom w:val="single" w:sz="6" w:space="1" w:color="C5953A"/>
        </w:pBdr>
      </w:pPr>
    </w:p>
    <w:p>
      <w:pPr>
        <w:spacing w:before="160" w:line="300" w:lineRule="exact"/>
      </w:pPr>
      <w:r>
        <w:rPr>
          <w:rFonts w:ascii="Century Gothic" w:hAnsi="Century Gothic"/>
          <w:b w:val="0"/>
          <w:i/>
          <w:color w:val="999999"/>
          <w:sz w:val="20"/>
        </w:rPr>
        <w:t>[Present the project timeline, milestones, and key dates.]</w:t>
      </w:r>
    </w:p>
    <w:p>
      <w:pPr>
        <w:spacing w:before="240"/>
      </w:pPr>
      <w:r>
        <w:rPr>
          <w:rFonts w:ascii="Century Gothic" w:hAnsi="Century Gothic"/>
          <w:b/>
          <w:i w:val="0"/>
          <w:color w:val="C5953A"/>
          <w:sz w:val="24"/>
        </w:rPr>
        <w:t xml:space="preserve">5.1  </w:t>
      </w:r>
      <w:r>
        <w:rPr>
          <w:rFonts w:ascii="Century Gothic" w:hAnsi="Century Gothic"/>
          <w:b/>
          <w:i/>
          <w:color w:val="0A1A3A"/>
          <w:sz w:val="24"/>
        </w:rPr>
        <w:t>[Sub-section Title]</w:t>
      </w:r>
    </w:p>
    <w:p>
      <w:pPr>
        <w:spacing w:line="300" w:lineRule="exact"/>
      </w:pPr>
      <w:r>
        <w:rPr>
          <w:rFonts w:ascii="Century Gothic" w:hAnsi="Century Gothic"/>
          <w:b w:val="0"/>
          <w:i/>
          <w:color w:val="999999"/>
          <w:sz w:val="20"/>
        </w:rPr>
        <w:t>[Replace with content]</w:t>
      </w:r>
    </w:p>
    <w:p/>
    <w:p>
      <w:pPr>
        <w:spacing w:before="400" w:after="80"/>
      </w:pPr>
      <w:r>
        <w:rPr>
          <w:rFonts w:ascii="Century Gothic" w:hAnsi="Century Gothic"/>
          <w:b/>
          <w:i w:val="0"/>
          <w:color w:val="C5953A"/>
          <w:sz w:val="32"/>
        </w:rPr>
        <w:t xml:space="preserve">6.  </w:t>
      </w:r>
      <w:r>
        <w:rPr>
          <w:rFonts w:ascii="Century Gothic" w:hAnsi="Century Gothic"/>
          <w:b/>
          <w:i w:val="0"/>
          <w:color w:val="0A1A3A"/>
          <w:sz w:val="32"/>
        </w:rPr>
        <w:t>Budget / Financials</w:t>
      </w:r>
    </w:p>
    <w:p>
      <w:pPr>
        <w:spacing w:before="40" w:after="40"/>
        <w:pBdr>
          <w:bottom w:val="single" w:sz="6" w:space="1" w:color="C5953A"/>
        </w:pBdr>
      </w:pPr>
    </w:p>
    <w:p>
      <w:pPr>
        <w:spacing w:before="160" w:line="300" w:lineRule="exact"/>
      </w:pPr>
      <w:r>
        <w:rPr>
          <w:rFonts w:ascii="Century Gothic" w:hAnsi="Century Gothic"/>
          <w:b w:val="0"/>
          <w:i/>
          <w:color w:val="999999"/>
          <w:sz w:val="20"/>
        </w:rPr>
        <w:t>[Include financial information, cost breakdowns, and budget allocations.]</w:t>
      </w:r>
    </w:p>
    <w:p>
      <w:pPr>
        <w:spacing w:before="240"/>
      </w:pPr>
      <w:r>
        <w:rPr>
          <w:rFonts w:ascii="Century Gothic" w:hAnsi="Century Gothic"/>
          <w:b/>
          <w:i w:val="0"/>
          <w:color w:val="C5953A"/>
          <w:sz w:val="24"/>
        </w:rPr>
        <w:t xml:space="preserve">6.1  </w:t>
      </w:r>
      <w:r>
        <w:rPr>
          <w:rFonts w:ascii="Century Gothic" w:hAnsi="Century Gothic"/>
          <w:b/>
          <w:i/>
          <w:color w:val="0A1A3A"/>
          <w:sz w:val="24"/>
        </w:rPr>
        <w:t>[Sub-section Title]</w:t>
      </w:r>
    </w:p>
    <w:p>
      <w:pPr>
        <w:spacing w:line="300" w:lineRule="exact"/>
      </w:pPr>
      <w:r>
        <w:rPr>
          <w:rFonts w:ascii="Century Gothic" w:hAnsi="Century Gothic"/>
          <w:b w:val="0"/>
          <w:i/>
          <w:color w:val="999999"/>
          <w:sz w:val="20"/>
        </w:rPr>
        <w:t>[Replace with content]</w:t>
      </w:r>
    </w:p>
    <w:p/>
    <w:p>
      <w:pPr>
        <w:spacing w:before="400" w:after="80"/>
      </w:pPr>
      <w:r>
        <w:rPr>
          <w:rFonts w:ascii="Century Gothic" w:hAnsi="Century Gothic"/>
          <w:b/>
          <w:i w:val="0"/>
          <w:color w:val="C5953A"/>
          <w:sz w:val="32"/>
        </w:rPr>
        <w:t xml:space="preserve">7.  </w:t>
      </w:r>
      <w:r>
        <w:rPr>
          <w:rFonts w:ascii="Century Gothic" w:hAnsi="Century Gothic"/>
          <w:b/>
          <w:i w:val="0"/>
          <w:color w:val="0A1A3A"/>
          <w:sz w:val="32"/>
        </w:rPr>
        <w:t>Appendices</w:t>
      </w:r>
    </w:p>
    <w:p>
      <w:pPr>
        <w:spacing w:before="40" w:after="40"/>
        <w:pBdr>
          <w:bottom w:val="single" w:sz="6" w:space="1" w:color="C5953A"/>
        </w:pBdr>
      </w:pPr>
    </w:p>
    <w:p>
      <w:pPr>
        <w:spacing w:before="160" w:line="300" w:lineRule="exact"/>
      </w:pPr>
      <w:r>
        <w:rPr>
          <w:rFonts w:ascii="Century Gothic" w:hAnsi="Century Gothic"/>
          <w:b w:val="0"/>
          <w:i/>
          <w:color w:val="999999"/>
          <w:sz w:val="20"/>
        </w:rPr>
        <w:t>[Attach supporting documents, data tables, or reference materials.]</w:t>
      </w:r>
    </w:p>
    <w:p>
      <w:pPr>
        <w:spacing w:before="240"/>
      </w:pPr>
      <w:r>
        <w:rPr>
          <w:rFonts w:ascii="Century Gothic" w:hAnsi="Century Gothic"/>
          <w:b/>
          <w:i w:val="0"/>
          <w:color w:val="C5953A"/>
          <w:sz w:val="24"/>
        </w:rPr>
        <w:t xml:space="preserve">7.1  </w:t>
      </w:r>
      <w:r>
        <w:rPr>
          <w:rFonts w:ascii="Century Gothic" w:hAnsi="Century Gothic"/>
          <w:b/>
          <w:i/>
          <w:color w:val="0A1A3A"/>
          <w:sz w:val="24"/>
        </w:rPr>
        <w:t>[Sub-section Title]</w:t>
      </w:r>
    </w:p>
    <w:p>
      <w:pPr>
        <w:spacing w:line="300" w:lineRule="exact"/>
      </w:pPr>
      <w:r>
        <w:rPr>
          <w:rFonts w:ascii="Century Gothic" w:hAnsi="Century Gothic"/>
          <w:b w:val="0"/>
          <w:i/>
          <w:color w:val="999999"/>
          <w:sz w:val="20"/>
        </w:rPr>
        <w:t>[Replace with content]</w:t>
      </w:r>
    </w:p>
    <w:p/>
    <w:sectPr w:rsidR="00FC693F" w:rsidRPr="0006063C" w:rsidSect="0003461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6" w:space="4" w:color="C5953A"/>
      </w:pBdr>
    </w:pPr>
    <w:r>
      <w:rPr>
        <w:rFonts w:ascii="Century Gothic" w:hAnsi="Century Gothic"/>
        <w:b w:val="0"/>
        <w:i w:val="0"/>
        <w:color w:val="666666"/>
        <w:sz w:val="14"/>
      </w:rPr>
      <w:t>Isgcawu Somnotho Holdings (Pty) Ltd  |  CIDB &amp; NHBRC Registered  |  Level 1 B-BBEE</w:t>
    </w:r>
  </w:p>
  <w:p>
    <w:pPr>
      <w:jc w:val="center"/>
    </w:pPr>
    <w:r>
      <w:rPr>
        <w:rFonts w:ascii="Century Gothic" w:hAnsi="Century Gothic"/>
        <w:b w:val="0"/>
        <w:i w:val="0"/>
        <w:color w:val="999999"/>
        <w:sz w:val="14"/>
      </w:rPr>
      <w:t>3 Ranonkel Street, Kuruman, 8460  |  076 648 8375  |  info@isgcawusomnotho.co.za</w: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8" w:space="4" w:color="C5953A"/>
      </w:pBdr>
    </w:pPr>
    <w:r>
      <w:drawing>
        <wp:inline xmlns:a="http://schemas.openxmlformats.org/drawingml/2006/main" xmlns:pic="http://schemas.openxmlformats.org/drawingml/2006/picture">
          <wp:extent cx="457200" cy="37719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ish_logo_40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200" cy="377190"/>
                  </a:xfrm>
                  <a:prstGeom prst="rect"/>
                </pic:spPr>
              </pic:pic>
            </a:graphicData>
          </a:graphic>
        </wp:inline>
      </w:drawing>
    </w:r>
    <w:r>
      <w:rPr>
        <w:rFonts w:ascii="Century Gothic" w:hAnsi="Century Gothic"/>
        <w:b/>
        <w:color w:val="0A1A3A"/>
        <w:sz w:val="18"/>
      </w:rPr>
      <w:t xml:space="preserve">  ISGCAWU SOMNOTHO HOLDINGS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entury Gothic" w:hAnsi="Century Gothic"/>
      <w:color w:val="1A1A1A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eader" Target="header1.xml"/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